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5" w:rsidRPr="00BD6F0E" w:rsidRDefault="000F3B6A" w:rsidP="000F3B6A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70C0"/>
          <w:sz w:val="24"/>
          <w:szCs w:val="24"/>
        </w:rPr>
      </w:pPr>
      <w:r w:rsidRPr="00BD6F0E">
        <w:rPr>
          <w:rFonts w:ascii="Georgia" w:hAnsi="Georgia"/>
          <w:noProof/>
          <w:sz w:val="24"/>
          <w:szCs w:val="24"/>
        </w:rPr>
        <w:drawing>
          <wp:inline distT="0" distB="0" distL="0" distR="0" wp14:anchorId="5F3F6942" wp14:editId="1EB5E36B">
            <wp:extent cx="1276350" cy="8391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780" cy="90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6F0E">
        <w:rPr>
          <w:rFonts w:ascii="Georgia" w:eastAsia="Times New Roman" w:hAnsi="Georgia" w:cs="Arial"/>
          <w:b/>
          <w:bCs/>
          <w:color w:val="0070C0"/>
          <w:sz w:val="24"/>
          <w:szCs w:val="24"/>
        </w:rPr>
        <w:tab/>
      </w:r>
      <w:r w:rsidRPr="00BD6F0E">
        <w:rPr>
          <w:rFonts w:ascii="Georgia" w:eastAsia="Times New Roman" w:hAnsi="Georgia" w:cs="Arial"/>
          <w:b/>
          <w:bCs/>
          <w:color w:val="0070C0"/>
          <w:sz w:val="24"/>
          <w:szCs w:val="24"/>
        </w:rPr>
        <w:tab/>
      </w:r>
      <w:r w:rsidR="00BD6F0E" w:rsidRPr="00BD6F0E">
        <w:rPr>
          <w:rFonts w:ascii="Georgia" w:hAnsi="Georgia" w:cs="Arial"/>
          <w:b/>
          <w:bCs/>
          <w:color w:val="0070C0"/>
          <w:sz w:val="24"/>
          <w:szCs w:val="24"/>
          <w:shd w:val="clear" w:color="auto" w:fill="FFFFFF"/>
        </w:rPr>
        <w:t>Peer Recovery Specialist (Part Time)</w:t>
      </w:r>
    </w:p>
    <w:p w:rsidR="005F1195" w:rsidRPr="00BD6F0E" w:rsidRDefault="005F1195" w:rsidP="005F1195">
      <w:pPr>
        <w:shd w:val="clear" w:color="auto" w:fill="FFFFFF"/>
        <w:spacing w:after="150" w:line="240" w:lineRule="auto"/>
        <w:rPr>
          <w:rFonts w:ascii="Georgia" w:eastAsia="Times New Roman" w:hAnsi="Georgia" w:cs="Arial"/>
          <w:color w:val="0070C0"/>
          <w:sz w:val="18"/>
          <w:szCs w:val="18"/>
        </w:rPr>
      </w:pPr>
      <w:r w:rsidRPr="00BD6F0E">
        <w:rPr>
          <w:rFonts w:ascii="Georgia" w:eastAsia="Times New Roman" w:hAnsi="Georgia" w:cs="Arial"/>
          <w:b/>
          <w:bCs/>
          <w:color w:val="0070C0"/>
          <w:sz w:val="18"/>
          <w:szCs w:val="18"/>
        </w:rPr>
        <w:t>Location: Woonsocket, RI</w:t>
      </w:r>
    </w:p>
    <w:p w:rsidR="00BD6F0E" w:rsidRPr="00BD6F0E" w:rsidRDefault="00BD6F0E" w:rsidP="00BD6F0E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0070C0"/>
          <w:sz w:val="24"/>
          <w:szCs w:val="24"/>
        </w:rPr>
      </w:pPr>
      <w:r w:rsidRPr="00BD6F0E">
        <w:rPr>
          <w:rFonts w:ascii="Georgia" w:eastAsia="Times New Roman" w:hAnsi="Georgia" w:cs="Arial"/>
          <w:b/>
          <w:bCs/>
          <w:color w:val="0070C0"/>
          <w:sz w:val="24"/>
          <w:szCs w:val="24"/>
        </w:rPr>
        <w:t>POSITION SUMMARY:</w:t>
      </w:r>
    </w:p>
    <w:p w:rsidR="00BD6F0E" w:rsidRPr="00BD6F0E" w:rsidRDefault="00BD6F0E" w:rsidP="00BD6F0E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t>Our</w:t>
      </w:r>
      <w:r w:rsidRPr="00BD6F0E">
        <w:rPr>
          <w:rFonts w:ascii="Georgia" w:eastAsia="Times New Roman" w:hAnsi="Georgia" w:cs="Arial"/>
          <w:b/>
          <w:bCs/>
          <w:color w:val="333333"/>
          <w:sz w:val="24"/>
          <w:szCs w:val="24"/>
        </w:rPr>
        <w:t> Community Support Program/ Wellness and Recovery Services </w:t>
      </w:r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t>is seeking a </w:t>
      </w:r>
      <w:r w:rsidRPr="00BD6F0E">
        <w:rPr>
          <w:rFonts w:ascii="Georgia" w:eastAsia="Times New Roman" w:hAnsi="Georgia" w:cs="Arial"/>
          <w:b/>
          <w:bCs/>
          <w:color w:val="333333"/>
          <w:sz w:val="24"/>
          <w:szCs w:val="24"/>
        </w:rPr>
        <w:t>Part-Time</w:t>
      </w:r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 w:rsidRPr="00BD6F0E">
        <w:rPr>
          <w:rFonts w:ascii="Georgia" w:eastAsia="Times New Roman" w:hAnsi="Georgia" w:cs="Arial"/>
          <w:b/>
          <w:bCs/>
          <w:color w:val="333333"/>
          <w:sz w:val="24"/>
          <w:szCs w:val="24"/>
        </w:rPr>
        <w:t>Peer Recovery Specialists</w:t>
      </w:r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t> to provide a bridge between providers and adults with serious mental illness. Peer Specialists will assist in facilitating the care and well-being of adults receiving services while working on a multidisciplinary team.</w:t>
      </w:r>
    </w:p>
    <w:p w:rsidR="00BD6F0E" w:rsidRPr="00BD6F0E" w:rsidRDefault="00BD6F0E" w:rsidP="00BD6F0E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t>Peer Recovery Specialists would have lived experience with behavioral health issues and/or addiction, possess the ability to work and communicate effectively, and have an outgoing and engaging personality to connect with individuals.</w:t>
      </w:r>
    </w:p>
    <w:p w:rsidR="00BD6F0E" w:rsidRPr="00BD6F0E" w:rsidRDefault="00BD6F0E" w:rsidP="00BD6F0E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t>The position requires one to share lived experience of mental illness and/or addiction (when appropriate), serve as a role model for peers, and share self-help techniques and effective coping strategies. Peer Recovery Specialists will help peers develop natural support systems.</w:t>
      </w:r>
    </w:p>
    <w:p w:rsidR="00BD6F0E" w:rsidRPr="00BD6F0E" w:rsidRDefault="00ED5DA0" w:rsidP="00BD6F0E">
      <w:pPr>
        <w:pStyle w:val="NormalWeb"/>
        <w:shd w:val="clear" w:color="auto" w:fill="FFFFFF"/>
        <w:spacing w:before="0" w:beforeAutospacing="0" w:after="150" w:afterAutospacing="0"/>
        <w:rPr>
          <w:rFonts w:ascii="Georgia" w:hAnsi="Georgia"/>
          <w:color w:val="0070C0"/>
        </w:rPr>
      </w:pPr>
      <w:r>
        <w:rPr>
          <w:rFonts w:ascii="Georgia" w:hAnsi="Georgia" w:cs="Arial"/>
          <w:b/>
          <w:bCs/>
          <w:color w:val="0070C0"/>
        </w:rPr>
        <w:br/>
      </w:r>
      <w:bookmarkStart w:id="0" w:name="_GoBack"/>
      <w:bookmarkEnd w:id="0"/>
      <w:r w:rsidR="00BD6F0E" w:rsidRPr="00BD6F0E">
        <w:rPr>
          <w:rFonts w:ascii="Georgia" w:hAnsi="Georgia" w:cs="Arial"/>
          <w:b/>
          <w:bCs/>
          <w:color w:val="0070C0"/>
        </w:rPr>
        <w:t>EDUCATION AND TRAINING REQUIRED:</w:t>
      </w:r>
    </w:p>
    <w:p w:rsidR="00BD6F0E" w:rsidRPr="00BD6F0E" w:rsidRDefault="00BD6F0E" w:rsidP="00BD6F0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Georgia" w:hAnsi="Georgia"/>
          <w:color w:val="333333"/>
          <w:sz w:val="24"/>
          <w:szCs w:val="24"/>
        </w:rPr>
      </w:pPr>
      <w:r w:rsidRPr="00BD6F0E">
        <w:rPr>
          <w:rFonts w:ascii="Georgia" w:hAnsi="Georgia"/>
          <w:color w:val="333333"/>
          <w:sz w:val="24"/>
          <w:szCs w:val="24"/>
        </w:rPr>
        <w:t>A </w:t>
      </w:r>
      <w:r w:rsidRPr="00BD6F0E">
        <w:rPr>
          <w:rFonts w:ascii="Georgia" w:hAnsi="Georgia" w:cs="Arial"/>
          <w:color w:val="333333"/>
          <w:sz w:val="24"/>
          <w:szCs w:val="24"/>
        </w:rPr>
        <w:t>High School diploma or equivalent.</w:t>
      </w:r>
    </w:p>
    <w:p w:rsidR="00BD6F0E" w:rsidRPr="00BD6F0E" w:rsidRDefault="00BD6F0E" w:rsidP="00BD6F0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Georgia" w:hAnsi="Georgia"/>
          <w:color w:val="333333"/>
          <w:sz w:val="24"/>
          <w:szCs w:val="24"/>
        </w:rPr>
      </w:pPr>
      <w:r w:rsidRPr="00BD6F0E">
        <w:rPr>
          <w:rFonts w:ascii="Georgia" w:hAnsi="Georgia" w:cs="Arial"/>
          <w:color w:val="333333"/>
          <w:sz w:val="24"/>
          <w:szCs w:val="24"/>
        </w:rPr>
        <w:t>Certified as a Peer Recovery Specialist (Required).</w:t>
      </w:r>
    </w:p>
    <w:p w:rsidR="00BD6F0E" w:rsidRPr="00BD6F0E" w:rsidRDefault="00BD6F0E" w:rsidP="00BD6F0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Georgia" w:hAnsi="Georgia"/>
          <w:color w:val="333333"/>
          <w:sz w:val="24"/>
          <w:szCs w:val="24"/>
        </w:rPr>
      </w:pPr>
      <w:r w:rsidRPr="00BD6F0E">
        <w:rPr>
          <w:rFonts w:ascii="Georgia" w:hAnsi="Georgia" w:cs="Arial"/>
          <w:color w:val="333333"/>
          <w:sz w:val="24"/>
          <w:szCs w:val="24"/>
        </w:rPr>
        <w:t>12 months of relevant experience (full- or part-time, not necessarily consecutive).</w:t>
      </w:r>
    </w:p>
    <w:p w:rsidR="00BD6F0E" w:rsidRPr="00BD6F0E" w:rsidRDefault="00BD6F0E" w:rsidP="00BD6F0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Georgia" w:hAnsi="Georgia"/>
          <w:color w:val="333333"/>
          <w:sz w:val="24"/>
          <w:szCs w:val="24"/>
        </w:rPr>
      </w:pPr>
      <w:r w:rsidRPr="00BD6F0E">
        <w:rPr>
          <w:rFonts w:ascii="Georgia" w:hAnsi="Georgia" w:cs="Arial"/>
          <w:color w:val="333333"/>
          <w:sz w:val="24"/>
          <w:szCs w:val="24"/>
        </w:rPr>
        <w:t>Valid driver's license, approved driving record, and reliable vehicle required.</w:t>
      </w:r>
    </w:p>
    <w:p w:rsidR="00BD6F0E" w:rsidRPr="00BD6F0E" w:rsidRDefault="00BD6F0E" w:rsidP="00BD6F0E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Georgia" w:hAnsi="Georgia"/>
          <w:color w:val="333333"/>
          <w:sz w:val="24"/>
          <w:szCs w:val="24"/>
        </w:rPr>
      </w:pPr>
      <w:r w:rsidRPr="00BD6F0E">
        <w:rPr>
          <w:rFonts w:ascii="Georgia" w:hAnsi="Georgia" w:cs="Arial"/>
          <w:color w:val="333333"/>
          <w:sz w:val="24"/>
          <w:szCs w:val="24"/>
        </w:rPr>
        <w:t>Bilingual applicants are encouraged to apply.</w:t>
      </w:r>
    </w:p>
    <w:p w:rsidR="00BD6F0E" w:rsidRPr="00BD6F0E" w:rsidRDefault="00BD6F0E" w:rsidP="00BD6F0E">
      <w:pPr>
        <w:pStyle w:val="NormalWeb"/>
        <w:shd w:val="clear" w:color="auto" w:fill="FFFFFF"/>
        <w:spacing w:before="0" w:beforeAutospacing="0" w:after="150" w:afterAutospacing="0"/>
        <w:rPr>
          <w:rFonts w:ascii="Georgia" w:hAnsi="Georgia"/>
          <w:color w:val="0070C0"/>
        </w:rPr>
      </w:pPr>
      <w:r w:rsidRPr="00BD6F0E">
        <w:rPr>
          <w:rFonts w:ascii="Georgia" w:hAnsi="Georgia"/>
          <w:b/>
          <w:bCs/>
          <w:color w:val="0070C0"/>
        </w:rPr>
        <w:t>WORKING CONDITIONS:</w:t>
      </w:r>
    </w:p>
    <w:p w:rsidR="00BD6F0E" w:rsidRPr="00BD6F0E" w:rsidRDefault="00BD6F0E" w:rsidP="00BD6F0E">
      <w:pPr>
        <w:pStyle w:val="NormalWeb"/>
        <w:shd w:val="clear" w:color="auto" w:fill="FFFFFF"/>
        <w:spacing w:before="0" w:beforeAutospacing="0" w:after="150" w:afterAutospacing="0"/>
        <w:rPr>
          <w:rFonts w:ascii="Georgia" w:hAnsi="Georgia"/>
          <w:color w:val="333333"/>
        </w:rPr>
      </w:pPr>
      <w:r w:rsidRPr="00BD6F0E">
        <w:rPr>
          <w:rFonts w:ascii="Georgia" w:hAnsi="Georgia"/>
          <w:color w:val="333333"/>
        </w:rPr>
        <w:t>A Valid driver's license and ability to transport clients. Acquire and maintain Certified Peer Recovery Specialist state credentialing. Effective communication skills, good computer skills. Ability to work a flexible schedule that may include nights and weekends.</w:t>
      </w:r>
    </w:p>
    <w:p w:rsidR="000F3B6A" w:rsidRPr="00BD6F0E" w:rsidRDefault="000F3B6A" w:rsidP="000F3B6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t xml:space="preserve">To apply for this opening please visit our website </w:t>
      </w:r>
      <w:hyperlink r:id="rId6" w:history="1">
        <w:r w:rsidRPr="00BD6F0E">
          <w:rPr>
            <w:rStyle w:val="Hyperlink"/>
            <w:rFonts w:ascii="Georgia" w:eastAsia="Times New Roman" w:hAnsi="Georgia" w:cs="Arial"/>
            <w:sz w:val="24"/>
            <w:szCs w:val="24"/>
          </w:rPr>
          <w:t>http://www.communitycareri.org</w:t>
        </w:r>
        <w:r w:rsidRPr="00BD6F0E">
          <w:rPr>
            <w:rStyle w:val="Hyperlink"/>
            <w:rFonts w:ascii="Georgia" w:eastAsia="Times New Roman" w:hAnsi="Georgia" w:cs="Times New Roman"/>
            <w:sz w:val="24"/>
            <w:szCs w:val="24"/>
          </w:rPr>
          <w:t>/careers</w:t>
        </w:r>
      </w:hyperlink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t xml:space="preserve">  and select "Current Openings" to fill out an application and upload your cover letter and resume.</w:t>
      </w:r>
    </w:p>
    <w:p w:rsidR="000F3B6A" w:rsidRPr="00BD6F0E" w:rsidRDefault="000F3B6A" w:rsidP="000F3B6A">
      <w:pPr>
        <w:shd w:val="clear" w:color="auto" w:fill="FFFFFF"/>
        <w:spacing w:before="240" w:after="0" w:line="293" w:lineRule="atLeast"/>
        <w:rPr>
          <w:rFonts w:ascii="Georgia" w:eastAsia="Times New Roman" w:hAnsi="Georgia" w:cs="Arial"/>
          <w:color w:val="0070C0"/>
          <w:sz w:val="24"/>
          <w:szCs w:val="24"/>
        </w:rPr>
      </w:pPr>
      <w:r w:rsidRPr="00BD6F0E">
        <w:rPr>
          <w:rFonts w:ascii="Georgia" w:eastAsia="Times New Roman" w:hAnsi="Georgia" w:cs="Arial"/>
          <w:b/>
          <w:bCs/>
          <w:color w:val="0070C0"/>
          <w:sz w:val="24"/>
          <w:szCs w:val="24"/>
        </w:rPr>
        <w:t>About Us</w:t>
      </w:r>
    </w:p>
    <w:p w:rsidR="000F3B6A" w:rsidRPr="00BD6F0E" w:rsidRDefault="000F3B6A" w:rsidP="000F3B6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t xml:space="preserve">Community Care Alliance provides an array of services and supports that </w:t>
      </w:r>
      <w:proofErr w:type="gramStart"/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t>are linked</w:t>
      </w:r>
      <w:proofErr w:type="gramEnd"/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t xml:space="preserve"> together so people can access help for their unique situations. Our goal is to help all members of our community become healthier, more self-reliant, and better informed to meet their economic, social, and emotional challenges.</w:t>
      </w:r>
    </w:p>
    <w:p w:rsidR="000F3B6A" w:rsidRPr="00BD6F0E" w:rsidRDefault="000F3B6A" w:rsidP="000F3B6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BD6F0E">
        <w:rPr>
          <w:rFonts w:ascii="Georgia" w:eastAsia="Times New Roman" w:hAnsi="Georgia" w:cs="Times New Roman"/>
          <w:color w:val="333333"/>
          <w:sz w:val="24"/>
          <w:szCs w:val="24"/>
        </w:rPr>
        <w:lastRenderedPageBreak/>
        <w:t>Community Care Alliance is an Affirmative Action/Equal Opportunity Employer. All qualified applicants will receive consideration for employment without regard to race, religion, color, sex, sexual orientation, age, national origin, or disability.</w:t>
      </w:r>
    </w:p>
    <w:p w:rsidR="000F3B6A" w:rsidRPr="00BD6F0E" w:rsidRDefault="000F3B6A" w:rsidP="000F3B6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0070C0"/>
          <w:sz w:val="24"/>
          <w:szCs w:val="24"/>
        </w:rPr>
      </w:pPr>
      <w:r w:rsidRPr="00BD6F0E">
        <w:rPr>
          <w:rFonts w:ascii="Georgia" w:eastAsia="Times New Roman" w:hAnsi="Georgia" w:cs="Times New Roman"/>
          <w:b/>
          <w:bCs/>
          <w:color w:val="0070C0"/>
          <w:sz w:val="24"/>
          <w:szCs w:val="24"/>
        </w:rPr>
        <w:t>Military friendly employer!</w:t>
      </w:r>
    </w:p>
    <w:p w:rsidR="001E41DD" w:rsidRDefault="001E41DD"/>
    <w:sectPr w:rsidR="001E4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B3D"/>
    <w:multiLevelType w:val="multilevel"/>
    <w:tmpl w:val="F96A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F70B8"/>
    <w:multiLevelType w:val="multilevel"/>
    <w:tmpl w:val="426C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07E93"/>
    <w:multiLevelType w:val="multilevel"/>
    <w:tmpl w:val="2B84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C2795"/>
    <w:multiLevelType w:val="multilevel"/>
    <w:tmpl w:val="63BC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25736"/>
    <w:multiLevelType w:val="multilevel"/>
    <w:tmpl w:val="F62A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13B5C"/>
    <w:multiLevelType w:val="multilevel"/>
    <w:tmpl w:val="DBCE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D7"/>
    <w:rsid w:val="000F3B6A"/>
    <w:rsid w:val="00135682"/>
    <w:rsid w:val="001E41DD"/>
    <w:rsid w:val="00396192"/>
    <w:rsid w:val="005F1195"/>
    <w:rsid w:val="00AA35D7"/>
    <w:rsid w:val="00BD6F0E"/>
    <w:rsid w:val="00ED5DA0"/>
    <w:rsid w:val="00FB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51A50"/>
  <w15:chartTrackingRefBased/>
  <w15:docId w15:val="{4ABE7202-FC04-4EBA-9EEE-70E04CC6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35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3B6A"/>
    <w:rPr>
      <w:color w:val="0000FF"/>
      <w:u w:val="single"/>
    </w:rPr>
  </w:style>
  <w:style w:type="paragraph" w:customStyle="1" w:styleId="paragraph">
    <w:name w:val="paragraph"/>
    <w:basedOn w:val="Normal"/>
    <w:rsid w:val="00BD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D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munitycareri.org/caree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Aalok Khadka</dc:creator>
  <cp:keywords/>
  <dc:description/>
  <cp:lastModifiedBy>Aalok Khadka</cp:lastModifiedBy>
  <cp:revision>5</cp:revision>
  <dcterms:created xsi:type="dcterms:W3CDTF">2024-12-04T14:51:00Z</dcterms:created>
  <dcterms:modified xsi:type="dcterms:W3CDTF">2024-12-04T19:07:00Z</dcterms:modified>
</cp:coreProperties>
</file>